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B" w:rsidRPr="00B372CB" w:rsidRDefault="00B372CB" w:rsidP="00B372CB">
      <w:pPr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</w:pPr>
      <w:r w:rsidRPr="00B372C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 xml:space="preserve">Образцы </w:t>
      </w:r>
      <w:bookmarkStart w:id="0" w:name="_GoBack"/>
      <w:bookmarkEnd w:id="0"/>
      <w:r w:rsidRPr="00B372C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описания проверочных работ для проведения ВПР в 2025 году</w:t>
      </w:r>
    </w:p>
    <w:p w:rsidR="00B372CB" w:rsidRDefault="00B372CB"/>
    <w:p w:rsidR="00BF02CB" w:rsidRPr="00B372CB" w:rsidRDefault="00B372CB">
      <w:hyperlink r:id="rId5" w:history="1">
        <w:r w:rsidRPr="00B372CB">
          <w:rPr>
            <w:rStyle w:val="a3"/>
            <w:u w:val="none"/>
          </w:rPr>
          <w:t>https://fioco.ru/obr</w:t>
        </w:r>
        <w:r w:rsidRPr="00B372CB">
          <w:rPr>
            <w:rStyle w:val="a3"/>
            <w:u w:val="none"/>
          </w:rPr>
          <w:t>a</w:t>
        </w:r>
        <w:r w:rsidRPr="00B372CB">
          <w:rPr>
            <w:rStyle w:val="a3"/>
            <w:u w:val="none"/>
          </w:rPr>
          <w:t>ztsi_i_opisaniya_vpr_2025</w:t>
        </w:r>
      </w:hyperlink>
    </w:p>
    <w:p w:rsidR="00B372CB" w:rsidRPr="00B372CB" w:rsidRDefault="00B372CB">
      <w:pPr>
        <w:rPr>
          <w:lang w:val="en-US"/>
        </w:rPr>
      </w:pPr>
    </w:p>
    <w:p w:rsidR="00B372CB" w:rsidRPr="00B372CB" w:rsidRDefault="00B372CB">
      <w:pPr>
        <w:rPr>
          <w:lang w:val="en-US"/>
        </w:rPr>
      </w:pPr>
    </w:p>
    <w:sectPr w:rsidR="00B372CB" w:rsidRPr="00B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CB"/>
    <w:rsid w:val="00B372CB"/>
    <w:rsid w:val="00B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7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7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372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72CB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B37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7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7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372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72CB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B3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uoser</dc:creator>
  <cp:lastModifiedBy>uoser</cp:lastModifiedBy>
  <cp:revision>1</cp:revision>
  <dcterms:created xsi:type="dcterms:W3CDTF">2025-01-24T12:57:00Z</dcterms:created>
  <dcterms:modified xsi:type="dcterms:W3CDTF">2025-01-24T13:00:00Z</dcterms:modified>
</cp:coreProperties>
</file>